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Mountain Herbalism</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Field Botany Program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Community Herbalist Scholarship Application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Name: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Today’s Date: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Please turn in this scholarship form with your interview request form, and send both documents to the email address at the bottom of this page. We will call or email you to confirm receipt of your application.  Completion of the program in the same year that the scholarship is awarded is required, otherwise you will need to re-apply.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Scholarship recipients are strongly encouraged to become resources for their communities by teaching a workshop or class to their friends or community members.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If you have any questions about the scholarship process contact us at 530.304.1626 or info@mountainherbalism.com. </w:t>
      </w:r>
      <w:r w:rsidDel="00000000" w:rsidR="00000000" w:rsidRPr="00000000">
        <w:br w:type="page"/>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Scholarship Essay Questions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How do the skills of botany, herbalism, and ethical wildcrafting contribute to the work you want to do in the world? (300 words or less)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How will you use the skills learned in this program to support your community, your family, or your activism? (300 words or less)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Email this form to </w:t>
      </w:r>
      <w:r w:rsidDel="00000000" w:rsidR="00000000" w:rsidRPr="00000000">
        <w:rPr>
          <w:sz w:val="24"/>
          <w:szCs w:val="24"/>
          <w:rtl w:val="0"/>
        </w:rPr>
        <w:t xml:space="preserve">info@mountainherbalism.com</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